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“My Graduate Life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@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SJTU”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国际研究生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短视频征集大赛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default" w:ascii="Times New Roman" w:hAnsi="Times New Roman" w:eastAsia="宋体" w:cs="Times New Roman"/>
        </w:rPr>
      </w:pPr>
      <w:bookmarkStart w:id="4" w:name="_GoBack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My Graduate Life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@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SJTU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”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 xml:space="preserve">International Graduate Student </w:t>
      </w:r>
      <w:bookmarkStart w:id="0" w:name="OLE_LINK2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Short Video Contest</w:t>
      </w:r>
      <w:bookmarkEnd w:id="0"/>
      <w:bookmarkStart w:id="1" w:name="OLE_LINK1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 xml:space="preserve"> </w:t>
      </w:r>
      <w:bookmarkEnd w:id="1"/>
    </w:p>
    <w:bookmarkEnd w:id="4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为展示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我校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留学生风采，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多渠道展示我校国际风貌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上海交通大学研究生院特举办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2022年度“My Graduate Life @SJTU”短视频征集大赛，面向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我校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Hans"/>
        </w:rPr>
        <w:t>国际研究生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征集短视频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作品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本大赛旨在鼓励留学生通过亲身体验，现场观察，以第一人称的独特视角，客观真实表现来华求学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生活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In order to showcase through multiple channels our international students’ colorful life and the diverse cultures of SJTU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Graduate School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is to launch the 2022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My Graduate Life @SJTU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hort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ideo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Contest, which aims to encourage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the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international graduate students of SJTU to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film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short video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 on their study life in China and SJTU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. The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videos should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express the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contestants’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first-hand experience and observation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at China and SJTU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, present their life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creatively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from a first-person perspective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, and convey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true feelings and interesting discoveries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.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一、大赛主题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Theme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  <w:t>My Graduate Life @SJTU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二、组织机构</w:t>
      </w:r>
      <w:r>
        <w:rPr>
          <w:rStyle w:val="6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Organi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zer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上海交通大学研究生院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Graduate School of 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JTU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三、征集时间</w:t>
      </w:r>
      <w:r>
        <w:rPr>
          <w:rStyle w:val="6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Submission Duration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2022年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日—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From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Nov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28, 2022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to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Dec.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, 2022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四、参赛对象</w:t>
      </w:r>
      <w:r>
        <w:rPr>
          <w:rStyle w:val="6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Contestants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我校全体国际研究生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Hans"/>
        </w:rPr>
        <w:t>可以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以个人或团队形式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Hans"/>
        </w:rPr>
        <w:t>参赛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，每个团队一般不超过3人（含3人）。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nternational graduate students of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SJTU; 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ndividuals or teams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of 2-3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五、</w:t>
      </w:r>
      <w:r>
        <w:rPr>
          <w:rStyle w:val="6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参赛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要求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equirements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短视频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内容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讲述本人眼中的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交大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在交大的研究生生活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Hans"/>
        </w:rPr>
        <w:t>科研学习和实验室场景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Hans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Hans"/>
        </w:rPr>
        <w:t>丰富多彩的课外生活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以及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来华求学的所见所闻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短视频作品形式不限，包括Vlog、脱口秀、演讲、访谈、原创歌曲等形式。视频时长3-5分钟；视频语言若为中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文或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英语，添加中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英双语字幕，若为其他语种，添加其他语种和英语字幕；视频分辨率的要求为1080*1920或以上，格式为Mp4/Mov。考虑到全球疫情影响，不限制视频一定在中国拍摄，只要围绕主题并能够反映出留学生眼中的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交大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Hans"/>
        </w:rPr>
        <w:t>以及欢迎全球学子来交大留学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即可。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rightChars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Content: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A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bout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SJTU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in your eyes, your postgraduate life at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SJTU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, your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research and lab life, your extracurricular life, and what you have seen and heard during your studies in China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rightChars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Form: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V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logs, talk shows, speeches, interviews, original songs, etc.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rightChars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Length: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3-5 minutes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rightChars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Subtitles: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ilingual subtitles in Chinese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and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English,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or bilingual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subtitles in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English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and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any other language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rightChars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esolution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1080*1920 or above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rightChars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Format: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Mp4/Mov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rightChars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Filming Location: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Unlimited, as long as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he video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can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reflect the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required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theme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and attract potential applicants to know about SJTU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六、比赛流程</w:t>
      </w:r>
      <w:r>
        <w:rPr>
          <w:rStyle w:val="6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Timeline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1.作品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征集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Submission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参赛者填写报名表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在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2022年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日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:00前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将报名表及参赛作品保存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网盘形式（建议选择百度云盘），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将报名表和网盘地址及提取码发送至活动官方邮箱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(gs.admission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@sjtu.edu.cn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。邮件标题请注明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参赛者姓名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＋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学号＋参赛人数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，邮件正文也应包含上述信息。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Video work saved through mainstream cloud drives: the link generated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and the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corresponding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extraction code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. Baidu Pan (Baidu Netdisk) is recommended.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Contesta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nts should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send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their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application form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and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the link of the work and the extraction code,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to the official email address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gs.admission@sjtu.edu.cn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FFFFFF"/>
          <w:vertAlign w:val="baseline"/>
          <w:lang w:val="en-US" w:eastAsia="zh-CN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before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:00 on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Dec.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, 2022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(Beijing Time)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. The title of the email should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follow the pattern 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Participant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/Teamleader’s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ame +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tudent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ID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+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umber of participants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and the body of the email should contain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all the team members’ relevant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information.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2.专家评审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Evaluation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截止提交后，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12月15日-30日期间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主办方将组织国际传播领域专家对投稿作品进行统一评审，作品最终分数以评委评审为主要依据。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xperts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specializing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in international communication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will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evaluate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and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grade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the submitted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video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during Dec. 15 to Dec. 30. The final score of each submission will be based on the judges’ evaluation.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Style w:val="6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七、奖项设置</w:t>
      </w:r>
      <w:r>
        <w:rPr>
          <w:rStyle w:val="6"/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Award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大赛设置一、二、三等奖和纪念奖若干。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一等奖（1个作品）获价值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15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00元的奖品、纪念证书；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二等奖（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个作品）获价值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000元的奖品、纪念证书；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三等奖（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个作品）获价值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00元的奖品、纪念证书；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Hans"/>
        </w:rPr>
        <w:t>优秀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奖（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个作品）获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Hans"/>
        </w:rPr>
        <w:t>精美交大校园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纪念品、纪念证书。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所有参赛选手均将获得大赛荣誉证书，活动主办方将对优秀视频作品开展多渠道国际传播。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First Prize: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 winner,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prize worth 1,500 CNY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ertificate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Second Prize: 3 winners, </w:t>
      </w:r>
      <w:bookmarkStart w:id="2" w:name="OLE_LINK6"/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prize worth 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1,000 CNY each</w:t>
      </w:r>
      <w:bookmarkEnd w:id="2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ertificate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 xml:space="preserve">Third Prize: 5 winners,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prize worth 5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00 CNY each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ertificate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onorable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ention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: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20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winners,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a SJTU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souvenir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ertificate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he Graduate School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of SJTU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will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publicize the outstanding videos therein through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multi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ple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channel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 worldwide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八、比赛须知</w:t>
      </w:r>
      <w:r>
        <w:rPr>
          <w:rStyle w:val="6"/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Notes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1.选手应保证个人信息真实准确，参赛作品必须为原创，不得侵犯他人著作权、肖像权等合法权益，一经发现立即取消参赛资格，参赛者自行承担法律责任。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2.自报名生效之日起，所有选手必须服从统一安排，遵守大赛相关规程，否则将被取消比赛资格。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3.选手的视频内容、照片及录音版权均归大赛主办方所有，大赛主办方拥有提供给媒体进行刊播、展览、网络推广等非商业性质的作品使用权。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4.本届赛事活动各项事宜最终解释权归主办方所有。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Contestants should ensure that their personal information is true and accurate, and that their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works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are original and do not infringe on the copyright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, portrait rights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or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other legal rights of others.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Any violation will disqualify the submission and the contestant(s) will be held legally responsible.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From the effective date of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application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, all contestants must obey the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contest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arrangement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s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and the relevant regulations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otherwise they will be disqualified from the c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ontest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All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copyright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of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the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contestants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’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video content, photos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recordings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, etc.,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belong to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the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Graduate School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of SJTU. The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Graduate School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of SJTU holds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complete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right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to provide media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with the video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works for publication, exhibition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network promotion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and other non-commercial uses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20" w:leftChars="0" w:right="0" w:hanging="42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</w:pPr>
      <w:bookmarkStart w:id="3" w:name="OLE_LINK7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The interpret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ation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of this co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ntest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>is subject to</w:t>
      </w:r>
      <w:bookmarkEnd w:id="3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the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Graduate School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  <w:lang w:val="en-US" w:eastAsia="zh-CN"/>
        </w:rPr>
        <w:t xml:space="preserve"> of SJTU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vertAlign w:val="baseline"/>
        </w:rPr>
        <w:t>.</w:t>
      </w:r>
    </w:p>
    <w:p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D8AC9"/>
    <w:multiLevelType w:val="singleLevel"/>
    <w:tmpl w:val="ABDD8AC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A1716C4"/>
    <w:multiLevelType w:val="singleLevel"/>
    <w:tmpl w:val="2A1716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DJkYzQxMzZiMTUzNGU2ZDgwN2I2MGM0NzQzZmUifQ=="/>
    <w:docVar w:name="KSO_WPS_MARK_KEY" w:val="98a5650f-ed5d-4611-a441-49d518fc0b73"/>
  </w:docVars>
  <w:rsids>
    <w:rsidRoot w:val="11926A78"/>
    <w:rsid w:val="0F862505"/>
    <w:rsid w:val="117D7431"/>
    <w:rsid w:val="11926A78"/>
    <w:rsid w:val="124E2555"/>
    <w:rsid w:val="15F77C2F"/>
    <w:rsid w:val="1A39533A"/>
    <w:rsid w:val="1D4600A8"/>
    <w:rsid w:val="2A5F7045"/>
    <w:rsid w:val="45477458"/>
    <w:rsid w:val="47CA1FF3"/>
    <w:rsid w:val="59636391"/>
    <w:rsid w:val="5E8819C0"/>
    <w:rsid w:val="612E6F74"/>
    <w:rsid w:val="6230592E"/>
    <w:rsid w:val="6256605D"/>
    <w:rsid w:val="716D3161"/>
    <w:rsid w:val="75477AF7"/>
    <w:rsid w:val="7CC4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1488</Words>
  <Characters>3989</Characters>
  <Lines>0</Lines>
  <Paragraphs>0</Paragraphs>
  <TotalTime>0</TotalTime>
  <ScaleCrop>false</ScaleCrop>
  <LinksUpToDate>false</LinksUpToDate>
  <CharactersWithSpaces>4486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2022-11-28T05:34:00Z</dcterms:created>
  <dc:creator>zsb</dc:creator>
  <cp:lastModifiedBy>zsb</cp:lastModifiedBy>
  <dcterms:modified xsi:type="dcterms:W3CDTF">2022-11-28T06:50:18Z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5ED861C65D394E34BC1FAEBF88C35A41</vt:lpwstr>
  </property>
</Properties>
</file>